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FB48AF" w14:textId="77777777" w:rsidR="00DA2063" w:rsidRDefault="00DA2063" w:rsidP="00DA2063">
      <w:pPr>
        <w:spacing w:line="276" w:lineRule="auto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Генеральному директору </w:t>
      </w:r>
    </w:p>
    <w:p w14:paraId="582026E2" w14:textId="77777777" w:rsidR="00DA2063" w:rsidRDefault="00DA2063" w:rsidP="00DA2063">
      <w:pPr>
        <w:spacing w:line="276" w:lineRule="auto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ДНП «Центр тестування»</w:t>
      </w:r>
    </w:p>
    <w:p w14:paraId="6480869D" w14:textId="06EE04A5" w:rsidR="00DA2063" w:rsidRDefault="00431402" w:rsidP="00DA2063">
      <w:pPr>
        <w:spacing w:line="276" w:lineRule="auto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Лесі ОЛІЙНИК</w:t>
      </w:r>
    </w:p>
    <w:p w14:paraId="31B91F0F" w14:textId="77777777" w:rsidR="00DA2063" w:rsidRDefault="00DA2063" w:rsidP="00DA2063">
      <w:pPr>
        <w:spacing w:line="276" w:lineRule="auto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</w:t>
      </w:r>
    </w:p>
    <w:p w14:paraId="25E95D1D" w14:textId="77777777" w:rsidR="00DA2063" w:rsidRDefault="00DA2063" w:rsidP="00DA2063">
      <w:pPr>
        <w:spacing w:line="276" w:lineRule="auto"/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(Найменування юридичної особи)</w:t>
      </w:r>
    </w:p>
    <w:p w14:paraId="7B9E473A" w14:textId="77777777" w:rsidR="00171F19" w:rsidRDefault="00171F19">
      <w:pPr>
        <w:spacing w:line="276" w:lineRule="auto"/>
        <w:ind w:firstLine="5387"/>
        <w:jc w:val="right"/>
        <w:rPr>
          <w:color w:val="000000"/>
          <w:sz w:val="28"/>
          <w:szCs w:val="28"/>
        </w:rPr>
      </w:pPr>
    </w:p>
    <w:p w14:paraId="0B0C70E8" w14:textId="77777777" w:rsidR="00171F19" w:rsidRDefault="00795ABD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ЗАЯВА</w:t>
      </w:r>
    </w:p>
    <w:p w14:paraId="77543013" w14:textId="77777777" w:rsidR="00171F19" w:rsidRDefault="00795ABD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відсутність конфлікту інтересів </w:t>
      </w:r>
    </w:p>
    <w:p w14:paraId="73C537C9" w14:textId="77777777" w:rsidR="00171F19" w:rsidRDefault="00171F19">
      <w:pPr>
        <w:spacing w:line="276" w:lineRule="auto"/>
        <w:rPr>
          <w:b/>
          <w:color w:val="000000"/>
          <w:sz w:val="28"/>
          <w:szCs w:val="28"/>
        </w:rPr>
      </w:pPr>
    </w:p>
    <w:p w14:paraId="6FFA047D" w14:textId="77777777" w:rsidR="00171F19" w:rsidRDefault="00795ABD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_________________________________________________________, </w:t>
      </w:r>
    </w:p>
    <w:p w14:paraId="658B33F5" w14:textId="77777777" w:rsidR="00171F19" w:rsidRDefault="00795ABD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(найменування юридичної особи) </w:t>
      </w:r>
      <w:r>
        <w:rPr>
          <w:color w:val="000000"/>
          <w:sz w:val="20"/>
          <w:szCs w:val="20"/>
        </w:rPr>
        <w:br/>
      </w:r>
      <w:r>
        <w:rPr>
          <w:color w:val="000000"/>
          <w:sz w:val="28"/>
          <w:szCs w:val="28"/>
        </w:rPr>
        <w:t>в особі _____________________________________, який (а) діє на підставі</w:t>
      </w:r>
    </w:p>
    <w:p w14:paraId="28552448" w14:textId="6125C179" w:rsidR="00171F19" w:rsidRDefault="00795ABD" w:rsidP="00CC4139">
      <w:pPr>
        <w:spacing w:line="276" w:lineRule="auto"/>
        <w:ind w:left="426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(ПІБ</w:t>
      </w:r>
      <w:r w:rsidR="00CC4139">
        <w:rPr>
          <w:color w:val="000000"/>
          <w:sz w:val="20"/>
          <w:szCs w:val="20"/>
        </w:rPr>
        <w:t xml:space="preserve"> </w:t>
      </w:r>
      <w:r w:rsidR="00CC4139" w:rsidRPr="00CC4139">
        <w:rPr>
          <w:color w:val="333333"/>
          <w:shd w:val="clear" w:color="auto" w:fill="FFFFFF"/>
        </w:rPr>
        <w:t>з</w:t>
      </w:r>
      <w:r w:rsidR="00CC4139">
        <w:rPr>
          <w:color w:val="333333"/>
          <w:shd w:val="clear" w:color="auto" w:fill="FFFFFF"/>
        </w:rPr>
        <w:t>асновник</w:t>
      </w:r>
      <w:r w:rsidR="00CC4139">
        <w:rPr>
          <w:color w:val="333333"/>
          <w:shd w:val="clear" w:color="auto" w:fill="FFFFFF"/>
        </w:rPr>
        <w:t>а/</w:t>
      </w:r>
      <w:r w:rsidR="00CC4139">
        <w:rPr>
          <w:color w:val="333333"/>
          <w:shd w:val="clear" w:color="auto" w:fill="FFFFFF"/>
        </w:rPr>
        <w:t>учасник</w:t>
      </w:r>
      <w:r w:rsidR="00CC4139">
        <w:rPr>
          <w:color w:val="333333"/>
          <w:shd w:val="clear" w:color="auto" w:fill="FFFFFF"/>
        </w:rPr>
        <w:t>а/</w:t>
      </w:r>
      <w:r w:rsidR="00CC4139">
        <w:rPr>
          <w:color w:val="333333"/>
          <w:shd w:val="clear" w:color="auto" w:fill="FFFFFF"/>
        </w:rPr>
        <w:t>власник</w:t>
      </w:r>
      <w:r w:rsidR="00CC4139">
        <w:rPr>
          <w:color w:val="333333"/>
          <w:shd w:val="clear" w:color="auto" w:fill="FFFFFF"/>
        </w:rPr>
        <w:t>а/</w:t>
      </w:r>
      <w:r w:rsidR="00CC4139">
        <w:rPr>
          <w:color w:val="333333"/>
          <w:shd w:val="clear" w:color="auto" w:fill="FFFFFF"/>
        </w:rPr>
        <w:t>посадов</w:t>
      </w:r>
      <w:r w:rsidR="00CC4139">
        <w:rPr>
          <w:color w:val="333333"/>
          <w:shd w:val="clear" w:color="auto" w:fill="FFFFFF"/>
        </w:rPr>
        <w:t>ої</w:t>
      </w:r>
      <w:r w:rsidR="00CC4139">
        <w:rPr>
          <w:color w:val="333333"/>
          <w:shd w:val="clear" w:color="auto" w:fill="FFFFFF"/>
        </w:rPr>
        <w:t xml:space="preserve"> ос</w:t>
      </w:r>
      <w:r w:rsidR="00CC4139">
        <w:rPr>
          <w:color w:val="333333"/>
          <w:shd w:val="clear" w:color="auto" w:fill="FFFFFF"/>
        </w:rPr>
        <w:t>о</w:t>
      </w:r>
      <w:r w:rsidR="00CC4139">
        <w:rPr>
          <w:color w:val="333333"/>
          <w:shd w:val="clear" w:color="auto" w:fill="FFFFFF"/>
        </w:rPr>
        <w:t>б</w:t>
      </w:r>
      <w:r w:rsidR="00CC4139">
        <w:rPr>
          <w:color w:val="333333"/>
          <w:shd w:val="clear" w:color="auto" w:fill="FFFFFF"/>
        </w:rPr>
        <w:t>и)</w:t>
      </w:r>
    </w:p>
    <w:p w14:paraId="655DB5AC" w14:textId="622E1CDD" w:rsidR="00171F19" w:rsidRDefault="00795AB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 цією заявою зобов’язується під час проведення заходів безперервного професійного розвитку</w:t>
      </w:r>
      <w:r w:rsidR="00420BEA">
        <w:rPr>
          <w:color w:val="000000"/>
          <w:sz w:val="28"/>
          <w:szCs w:val="28"/>
        </w:rPr>
        <w:t xml:space="preserve">, </w:t>
      </w:r>
      <w:r w:rsidR="00420BEA" w:rsidRPr="00420BEA">
        <w:rPr>
          <w:color w:val="000000"/>
          <w:sz w:val="28"/>
          <w:szCs w:val="28"/>
        </w:rPr>
        <w:t>за які нараховуються бали безперервного професійного розвитку</w:t>
      </w:r>
      <w:r w:rsidR="00420BE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неухильно дотримуватися вимог Закону України «Про запобігання корупції» та Положення про Систему безперервного професійного розвитку </w:t>
      </w:r>
      <w:r w:rsidR="008C7F27" w:rsidRPr="008C7F27">
        <w:rPr>
          <w:color w:val="000000"/>
          <w:sz w:val="28"/>
          <w:szCs w:val="28"/>
        </w:rPr>
        <w:t>працівників сфери охорони здоров’я</w:t>
      </w:r>
      <w:r>
        <w:rPr>
          <w:color w:val="000000"/>
          <w:sz w:val="28"/>
          <w:szCs w:val="28"/>
        </w:rPr>
        <w:t>, затвердженого постановою Кабінету Міністрів України від 14 липня 2021 року № 725 (далі – Положення).</w:t>
      </w:r>
    </w:p>
    <w:p w14:paraId="570F6751" w14:textId="77777777" w:rsidR="00171F19" w:rsidRDefault="00795AB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Цією заявою _____________________________ також підтверджує, що: </w:t>
      </w:r>
    </w:p>
    <w:p w14:paraId="04FB747B" w14:textId="7172A5EC" w:rsidR="00171F19" w:rsidRDefault="00795ABD" w:rsidP="00CC4139">
      <w:pPr>
        <w:spacing w:line="276" w:lineRule="auto"/>
        <w:ind w:left="426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CC4139">
        <w:rPr>
          <w:color w:val="000000"/>
          <w:sz w:val="20"/>
          <w:szCs w:val="20"/>
        </w:rPr>
        <w:t xml:space="preserve">ПІБ </w:t>
      </w:r>
      <w:r w:rsidR="00CC4139" w:rsidRPr="00CC4139">
        <w:rPr>
          <w:color w:val="333333"/>
          <w:shd w:val="clear" w:color="auto" w:fill="FFFFFF"/>
        </w:rPr>
        <w:t>з</w:t>
      </w:r>
      <w:r w:rsidR="00CC4139">
        <w:rPr>
          <w:color w:val="333333"/>
          <w:shd w:val="clear" w:color="auto" w:fill="FFFFFF"/>
        </w:rPr>
        <w:t>асновника/учасника/власника/посадової особи)</w:t>
      </w:r>
    </w:p>
    <w:p w14:paraId="3DB0554C" w14:textId="347956FF" w:rsidR="00171F19" w:rsidRDefault="00795AB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провадить безпосередньо або із залученням третіх осіб діяльність, пов’язану з виробництвом, оптовою та роздрібною торгівлею, імпортом лікарських засобів і медичних виробів</w:t>
      </w:r>
      <w:r w:rsidR="001E7957" w:rsidRPr="001E7957">
        <w:t xml:space="preserve"> </w:t>
      </w:r>
      <w:r w:rsidR="001E7957" w:rsidRPr="001E7957">
        <w:rPr>
          <w:color w:val="000000"/>
          <w:sz w:val="28"/>
          <w:szCs w:val="28"/>
        </w:rPr>
        <w:t>та допоміжних засобів реабілітації (</w:t>
      </w:r>
      <w:proofErr w:type="spellStart"/>
      <w:r w:rsidR="001E7957" w:rsidRPr="001E7957">
        <w:rPr>
          <w:color w:val="000000"/>
          <w:sz w:val="28"/>
          <w:szCs w:val="28"/>
        </w:rPr>
        <w:t>асистивних</w:t>
      </w:r>
      <w:proofErr w:type="spellEnd"/>
      <w:r w:rsidR="001E7957" w:rsidRPr="001E7957">
        <w:rPr>
          <w:color w:val="000000"/>
          <w:sz w:val="28"/>
          <w:szCs w:val="28"/>
        </w:rPr>
        <w:t xml:space="preserve"> технологій)</w:t>
      </w:r>
      <w:r>
        <w:rPr>
          <w:color w:val="000000"/>
          <w:sz w:val="28"/>
          <w:szCs w:val="28"/>
        </w:rPr>
        <w:t>, та не має у складі засновників (учасників, власників) або органів управління осіб, які проводять вказану вище діяльність</w:t>
      </w:r>
      <w:r w:rsidR="00420BEA">
        <w:rPr>
          <w:color w:val="000000"/>
          <w:sz w:val="28"/>
          <w:szCs w:val="28"/>
        </w:rPr>
        <w:t xml:space="preserve">, </w:t>
      </w:r>
      <w:r w:rsidR="00420BEA" w:rsidRPr="00420BEA">
        <w:rPr>
          <w:color w:val="000000"/>
          <w:sz w:val="28"/>
          <w:szCs w:val="28"/>
        </w:rPr>
        <w:t>або перебувають у господарських, цивільних, трудових відносинах з особами, які провадять таку діяльність</w:t>
      </w:r>
      <w:r>
        <w:rPr>
          <w:color w:val="000000"/>
          <w:sz w:val="28"/>
          <w:szCs w:val="28"/>
        </w:rPr>
        <w:t xml:space="preserve">; </w:t>
      </w:r>
    </w:p>
    <w:p w14:paraId="30C50A72" w14:textId="0B151662" w:rsidR="00171F19" w:rsidRDefault="00795AB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залучатиме і не використовуватиме під час проведення заходів безперервного професійного розвитку коштів фізичних (юридичних) осіб для реклами лікарських засобів, </w:t>
      </w:r>
      <w:r w:rsidR="00D67B14" w:rsidRPr="00D67B14">
        <w:rPr>
          <w:color w:val="000000"/>
          <w:sz w:val="28"/>
          <w:szCs w:val="28"/>
        </w:rPr>
        <w:t>медичних виробів та допоміжних засобів реабілітації (</w:t>
      </w:r>
      <w:proofErr w:type="spellStart"/>
      <w:r w:rsidR="00D67B14" w:rsidRPr="00D67B14">
        <w:rPr>
          <w:color w:val="000000"/>
          <w:sz w:val="28"/>
          <w:szCs w:val="28"/>
        </w:rPr>
        <w:t>асистивних</w:t>
      </w:r>
      <w:proofErr w:type="spellEnd"/>
      <w:r w:rsidR="00D67B14" w:rsidRPr="00D67B14">
        <w:rPr>
          <w:color w:val="000000"/>
          <w:sz w:val="28"/>
          <w:szCs w:val="28"/>
        </w:rPr>
        <w:t xml:space="preserve"> технологій)</w:t>
      </w:r>
      <w:r>
        <w:rPr>
          <w:color w:val="000000"/>
          <w:sz w:val="28"/>
          <w:szCs w:val="28"/>
        </w:rPr>
        <w:t>, та не здійснюватиме жодних дій для реклами фізичних та юридичних осіб (їх назв, логотипів, торгових марок, результатів діяльності та іншого), які пов’язані з виробництвом, оптовою та роздрібною торгівлею, імпортом лікарських засобів</w:t>
      </w:r>
      <w:r w:rsidR="00D67B1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медичних виробів</w:t>
      </w:r>
      <w:r w:rsidR="00D67B14" w:rsidRPr="00D67B14">
        <w:t xml:space="preserve"> </w:t>
      </w:r>
      <w:r w:rsidR="00D67B14" w:rsidRPr="00D67B14">
        <w:rPr>
          <w:color w:val="000000"/>
          <w:sz w:val="28"/>
          <w:szCs w:val="28"/>
        </w:rPr>
        <w:t>та допоміжних засобів реабілітації</w:t>
      </w:r>
      <w:r w:rsidR="008C7F27">
        <w:rPr>
          <w:color w:val="000000"/>
          <w:sz w:val="28"/>
          <w:szCs w:val="28"/>
        </w:rPr>
        <w:t>.</w:t>
      </w:r>
    </w:p>
    <w:p w14:paraId="122E75FB" w14:textId="77777777" w:rsidR="00171F19" w:rsidRDefault="00171F1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60205B5" w14:textId="3A9385A8" w:rsidR="00171F19" w:rsidRDefault="00795ABD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__________ 20</w:t>
      </w:r>
      <w:r w:rsidR="00F84478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 р.            ____________                        _____________</w:t>
      </w:r>
    </w:p>
    <w:p w14:paraId="28B7D174" w14:textId="4A07D5FB" w:rsidR="00171F19" w:rsidRPr="00DA2063" w:rsidRDefault="00795ABD" w:rsidP="00DA2063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(дата)                                                           (підпис)                                                        (П.І.Б.) </w:t>
      </w:r>
    </w:p>
    <w:sectPr w:rsidR="00171F19" w:rsidRPr="00DA20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134" w:right="850" w:bottom="1134" w:left="1701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F003F" w14:textId="77777777" w:rsidR="00930874" w:rsidRDefault="00930874">
      <w:r>
        <w:separator/>
      </w:r>
    </w:p>
  </w:endnote>
  <w:endnote w:type="continuationSeparator" w:id="0">
    <w:p w14:paraId="31C1FE3E" w14:textId="77777777" w:rsidR="00930874" w:rsidRDefault="0093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93F10" w14:textId="77777777" w:rsidR="003A34C4" w:rsidRDefault="003A34C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59B64" w14:textId="0F187B26" w:rsidR="00171F19" w:rsidRDefault="00171F1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6A06FD9A" w14:textId="77777777" w:rsidR="00171F19" w:rsidRDefault="00171F1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47BA6" w14:textId="77777777" w:rsidR="003A34C4" w:rsidRDefault="003A34C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FEE289" w14:textId="77777777" w:rsidR="00930874" w:rsidRDefault="00930874">
      <w:r>
        <w:separator/>
      </w:r>
    </w:p>
  </w:footnote>
  <w:footnote w:type="continuationSeparator" w:id="0">
    <w:p w14:paraId="7188FD72" w14:textId="77777777" w:rsidR="00930874" w:rsidRDefault="0093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8EFF98" w14:textId="77777777" w:rsidR="003A34C4" w:rsidRDefault="003A34C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0B7BA" w14:textId="77777777" w:rsidR="003A34C4" w:rsidRDefault="003A34C4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DB70E" w14:textId="77777777" w:rsidR="003A34C4" w:rsidRDefault="003A34C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5822"/>
    <w:multiLevelType w:val="multilevel"/>
    <w:tmpl w:val="A8BE0BEC"/>
    <w:lvl w:ilvl="0">
      <w:start w:val="1"/>
      <w:numFmt w:val="bullet"/>
      <w:lvlText w:val="●"/>
      <w:lvlJc w:val="left"/>
      <w:pPr>
        <w:ind w:left="45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1429" w:hanging="720"/>
      </w:pPr>
    </w:lvl>
    <w:lvl w:ilvl="2">
      <w:start w:val="1"/>
      <w:numFmt w:val="decimal"/>
      <w:lvlText w:val="●.%2.%3."/>
      <w:lvlJc w:val="left"/>
      <w:pPr>
        <w:ind w:left="2138" w:hanging="720"/>
      </w:pPr>
    </w:lvl>
    <w:lvl w:ilvl="3">
      <w:start w:val="1"/>
      <w:numFmt w:val="decimal"/>
      <w:lvlText w:val="●.%2.%3.%4."/>
      <w:lvlJc w:val="left"/>
      <w:pPr>
        <w:ind w:left="3207" w:hanging="1080"/>
      </w:pPr>
    </w:lvl>
    <w:lvl w:ilvl="4">
      <w:start w:val="1"/>
      <w:numFmt w:val="decimal"/>
      <w:lvlText w:val="●.%2.%3.%4.%5."/>
      <w:lvlJc w:val="left"/>
      <w:pPr>
        <w:ind w:left="3916" w:hanging="1080"/>
      </w:pPr>
    </w:lvl>
    <w:lvl w:ilvl="5">
      <w:start w:val="1"/>
      <w:numFmt w:val="decimal"/>
      <w:lvlText w:val="●.%2.%3.%4.%5.%6."/>
      <w:lvlJc w:val="left"/>
      <w:pPr>
        <w:ind w:left="4985" w:hanging="1440"/>
      </w:pPr>
    </w:lvl>
    <w:lvl w:ilvl="6">
      <w:start w:val="1"/>
      <w:numFmt w:val="decimal"/>
      <w:lvlText w:val="●.%2.%3.%4.%5.%6.%7."/>
      <w:lvlJc w:val="left"/>
      <w:pPr>
        <w:ind w:left="6054" w:hanging="1800"/>
      </w:pPr>
    </w:lvl>
    <w:lvl w:ilvl="7">
      <w:start w:val="1"/>
      <w:numFmt w:val="decimal"/>
      <w:lvlText w:val="●.%2.%3.%4.%5.%6.%7.%8."/>
      <w:lvlJc w:val="left"/>
      <w:pPr>
        <w:ind w:left="6763" w:hanging="1800"/>
      </w:pPr>
    </w:lvl>
    <w:lvl w:ilvl="8">
      <w:start w:val="1"/>
      <w:numFmt w:val="decimal"/>
      <w:lvlText w:val="●.%2.%3.%4.%5.%6.%7.%8.%9."/>
      <w:lvlJc w:val="left"/>
      <w:pPr>
        <w:ind w:left="7832" w:hanging="2160"/>
      </w:pPr>
    </w:lvl>
  </w:abstractNum>
  <w:abstractNum w:abstractNumId="1" w15:restartNumberingAfterBreak="0">
    <w:nsid w:val="2D0D0C40"/>
    <w:multiLevelType w:val="multilevel"/>
    <w:tmpl w:val="500A262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7" w:hanging="375"/>
      </w:pPr>
    </w:lvl>
    <w:lvl w:ilvl="2">
      <w:start w:val="1"/>
      <w:numFmt w:val="decimal"/>
      <w:lvlText w:val="%1.%2.%3"/>
      <w:lvlJc w:val="left"/>
      <w:pPr>
        <w:ind w:left="4" w:hanging="720"/>
      </w:pPr>
    </w:lvl>
    <w:lvl w:ilvl="3">
      <w:start w:val="1"/>
      <w:numFmt w:val="decimal"/>
      <w:lvlText w:val="%1.%2.%3.%4"/>
      <w:lvlJc w:val="left"/>
      <w:pPr>
        <w:ind w:left="6" w:hanging="1080"/>
      </w:pPr>
    </w:lvl>
    <w:lvl w:ilvl="4">
      <w:start w:val="1"/>
      <w:numFmt w:val="decimal"/>
      <w:lvlText w:val="%1.%2.%3.%4.%5"/>
      <w:lvlJc w:val="left"/>
      <w:pPr>
        <w:ind w:left="-352" w:hanging="1080"/>
      </w:pPr>
    </w:lvl>
    <w:lvl w:ilvl="5">
      <w:start w:val="1"/>
      <w:numFmt w:val="decimal"/>
      <w:lvlText w:val="%1.%2.%3.%4.%5.%6"/>
      <w:lvlJc w:val="left"/>
      <w:pPr>
        <w:ind w:left="-350" w:hanging="1440"/>
      </w:pPr>
    </w:lvl>
    <w:lvl w:ilvl="6">
      <w:start w:val="1"/>
      <w:numFmt w:val="decimal"/>
      <w:lvlText w:val="%1.%2.%3.%4.%5.%6.%7"/>
      <w:lvlJc w:val="left"/>
      <w:pPr>
        <w:ind w:left="-708" w:hanging="1440"/>
      </w:pPr>
    </w:lvl>
    <w:lvl w:ilvl="7">
      <w:start w:val="1"/>
      <w:numFmt w:val="decimal"/>
      <w:lvlText w:val="%1.%2.%3.%4.%5.%6.%7.%8"/>
      <w:lvlJc w:val="left"/>
      <w:pPr>
        <w:ind w:left="-706" w:hanging="1800"/>
      </w:pPr>
    </w:lvl>
    <w:lvl w:ilvl="8">
      <w:start w:val="1"/>
      <w:numFmt w:val="decimal"/>
      <w:lvlText w:val="%1.%2.%3.%4.%5.%6.%7.%8.%9"/>
      <w:lvlJc w:val="left"/>
      <w:pPr>
        <w:ind w:left="-704" w:hanging="2160"/>
      </w:pPr>
    </w:lvl>
  </w:abstractNum>
  <w:abstractNum w:abstractNumId="2" w15:restartNumberingAfterBreak="0">
    <w:nsid w:val="504F2ACA"/>
    <w:multiLevelType w:val="multilevel"/>
    <w:tmpl w:val="6312493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7" w:hanging="375"/>
      </w:pPr>
    </w:lvl>
    <w:lvl w:ilvl="2">
      <w:start w:val="1"/>
      <w:numFmt w:val="decimal"/>
      <w:lvlText w:val="%1.%2.%3"/>
      <w:lvlJc w:val="left"/>
      <w:pPr>
        <w:ind w:left="4" w:hanging="720"/>
      </w:pPr>
    </w:lvl>
    <w:lvl w:ilvl="3">
      <w:start w:val="1"/>
      <w:numFmt w:val="decimal"/>
      <w:lvlText w:val="%1.%2.%3.%4"/>
      <w:lvlJc w:val="left"/>
      <w:pPr>
        <w:ind w:left="6" w:hanging="1080"/>
      </w:pPr>
    </w:lvl>
    <w:lvl w:ilvl="4">
      <w:start w:val="1"/>
      <w:numFmt w:val="decimal"/>
      <w:lvlText w:val="%1.%2.%3.%4.%5"/>
      <w:lvlJc w:val="left"/>
      <w:pPr>
        <w:ind w:left="-352" w:hanging="1080"/>
      </w:pPr>
    </w:lvl>
    <w:lvl w:ilvl="5">
      <w:start w:val="1"/>
      <w:numFmt w:val="decimal"/>
      <w:lvlText w:val="%1.%2.%3.%4.%5.%6"/>
      <w:lvlJc w:val="left"/>
      <w:pPr>
        <w:ind w:left="-350" w:hanging="1440"/>
      </w:pPr>
    </w:lvl>
    <w:lvl w:ilvl="6">
      <w:start w:val="1"/>
      <w:numFmt w:val="decimal"/>
      <w:lvlText w:val="%1.%2.%3.%4.%5.%6.%7"/>
      <w:lvlJc w:val="left"/>
      <w:pPr>
        <w:ind w:left="-708" w:hanging="1440"/>
      </w:pPr>
    </w:lvl>
    <w:lvl w:ilvl="7">
      <w:start w:val="1"/>
      <w:numFmt w:val="decimal"/>
      <w:lvlText w:val="%1.%2.%3.%4.%5.%6.%7.%8"/>
      <w:lvlJc w:val="left"/>
      <w:pPr>
        <w:ind w:left="-706" w:hanging="1800"/>
      </w:pPr>
    </w:lvl>
    <w:lvl w:ilvl="8">
      <w:start w:val="1"/>
      <w:numFmt w:val="decimal"/>
      <w:lvlText w:val="%1.%2.%3.%4.%5.%6.%7.%8.%9"/>
      <w:lvlJc w:val="left"/>
      <w:pPr>
        <w:ind w:left="-704" w:hanging="2160"/>
      </w:pPr>
    </w:lvl>
  </w:abstractNum>
  <w:abstractNum w:abstractNumId="3" w15:restartNumberingAfterBreak="0">
    <w:nsid w:val="54032E5D"/>
    <w:multiLevelType w:val="multilevel"/>
    <w:tmpl w:val="ADB46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9055A3"/>
    <w:multiLevelType w:val="multilevel"/>
    <w:tmpl w:val="2D5EB2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105572"/>
    <w:multiLevelType w:val="multilevel"/>
    <w:tmpl w:val="8B62AA44"/>
    <w:lvl w:ilvl="0">
      <w:start w:val="1"/>
      <w:numFmt w:val="decimal"/>
      <w:lvlText w:val="%1"/>
      <w:lvlJc w:val="left"/>
      <w:pPr>
        <w:ind w:left="161" w:hanging="519"/>
      </w:pPr>
    </w:lvl>
    <w:lvl w:ilvl="1">
      <w:start w:val="1"/>
      <w:numFmt w:val="decimal"/>
      <w:lvlText w:val="%1.%2."/>
      <w:lvlJc w:val="left"/>
      <w:pPr>
        <w:ind w:left="161" w:hanging="519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3355" w:hanging="281"/>
      </w:pPr>
      <w:rPr>
        <w:rFonts w:ascii="Times New Roman" w:eastAsia="Times New Roman" w:hAnsi="Times New Roman" w:cs="Times New Roman"/>
        <w:b/>
        <w:i w:val="0"/>
        <w:sz w:val="28"/>
        <w:szCs w:val="28"/>
      </w:rPr>
    </w:lvl>
    <w:lvl w:ilvl="3">
      <w:start w:val="1"/>
      <w:numFmt w:val="bullet"/>
      <w:lvlText w:val="•"/>
      <w:lvlJc w:val="left"/>
      <w:pPr>
        <w:ind w:left="4819" w:hanging="281"/>
      </w:pPr>
    </w:lvl>
    <w:lvl w:ilvl="4">
      <w:start w:val="1"/>
      <w:numFmt w:val="bullet"/>
      <w:lvlText w:val="•"/>
      <w:lvlJc w:val="left"/>
      <w:pPr>
        <w:ind w:left="5548" w:hanging="281"/>
      </w:pPr>
    </w:lvl>
    <w:lvl w:ilvl="5">
      <w:start w:val="1"/>
      <w:numFmt w:val="bullet"/>
      <w:lvlText w:val="•"/>
      <w:lvlJc w:val="left"/>
      <w:pPr>
        <w:ind w:left="6278" w:hanging="281"/>
      </w:pPr>
    </w:lvl>
    <w:lvl w:ilvl="6">
      <w:start w:val="1"/>
      <w:numFmt w:val="bullet"/>
      <w:lvlText w:val="•"/>
      <w:lvlJc w:val="left"/>
      <w:pPr>
        <w:ind w:left="7008" w:hanging="281"/>
      </w:pPr>
    </w:lvl>
    <w:lvl w:ilvl="7">
      <w:start w:val="1"/>
      <w:numFmt w:val="bullet"/>
      <w:lvlText w:val="•"/>
      <w:lvlJc w:val="left"/>
      <w:pPr>
        <w:ind w:left="7737" w:hanging="281"/>
      </w:pPr>
    </w:lvl>
    <w:lvl w:ilvl="8">
      <w:start w:val="1"/>
      <w:numFmt w:val="bullet"/>
      <w:lvlText w:val="•"/>
      <w:lvlJc w:val="left"/>
      <w:pPr>
        <w:ind w:left="8467" w:hanging="281"/>
      </w:pPr>
    </w:lvl>
  </w:abstractNum>
  <w:abstractNum w:abstractNumId="6" w15:restartNumberingAfterBreak="0">
    <w:nsid w:val="750D37A1"/>
    <w:multiLevelType w:val="multilevel"/>
    <w:tmpl w:val="A63CEC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642F1"/>
    <w:multiLevelType w:val="multilevel"/>
    <w:tmpl w:val="D30C2D0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7C6E6357"/>
    <w:multiLevelType w:val="multilevel"/>
    <w:tmpl w:val="8B12CA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04148">
    <w:abstractNumId w:val="2"/>
  </w:num>
  <w:num w:numId="2" w16cid:durableId="2000383074">
    <w:abstractNumId w:val="1"/>
  </w:num>
  <w:num w:numId="3" w16cid:durableId="1587887233">
    <w:abstractNumId w:val="6"/>
  </w:num>
  <w:num w:numId="4" w16cid:durableId="1753702094">
    <w:abstractNumId w:val="4"/>
  </w:num>
  <w:num w:numId="5" w16cid:durableId="665717222">
    <w:abstractNumId w:val="3"/>
  </w:num>
  <w:num w:numId="6" w16cid:durableId="1085033467">
    <w:abstractNumId w:val="8"/>
  </w:num>
  <w:num w:numId="7" w16cid:durableId="1214779737">
    <w:abstractNumId w:val="7"/>
  </w:num>
  <w:num w:numId="8" w16cid:durableId="113719152">
    <w:abstractNumId w:val="0"/>
  </w:num>
  <w:num w:numId="9" w16cid:durableId="1752923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19"/>
    <w:rsid w:val="00031332"/>
    <w:rsid w:val="000920DC"/>
    <w:rsid w:val="000B6709"/>
    <w:rsid w:val="00134E78"/>
    <w:rsid w:val="00171F19"/>
    <w:rsid w:val="001C163A"/>
    <w:rsid w:val="001E7957"/>
    <w:rsid w:val="002C1EC0"/>
    <w:rsid w:val="0031189C"/>
    <w:rsid w:val="00347225"/>
    <w:rsid w:val="00376012"/>
    <w:rsid w:val="003A34C4"/>
    <w:rsid w:val="003B45D2"/>
    <w:rsid w:val="00420BEA"/>
    <w:rsid w:val="00431402"/>
    <w:rsid w:val="006B32B8"/>
    <w:rsid w:val="00795ABD"/>
    <w:rsid w:val="008B098F"/>
    <w:rsid w:val="008C7F27"/>
    <w:rsid w:val="008E6AF1"/>
    <w:rsid w:val="00930874"/>
    <w:rsid w:val="00B264BF"/>
    <w:rsid w:val="00B82408"/>
    <w:rsid w:val="00C14647"/>
    <w:rsid w:val="00CC4139"/>
    <w:rsid w:val="00D67B14"/>
    <w:rsid w:val="00DA2063"/>
    <w:rsid w:val="00E07C2F"/>
    <w:rsid w:val="00ED7EED"/>
    <w:rsid w:val="00F8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C0FA"/>
  <w15:docId w15:val="{0FD3AFA4-FED7-49CE-9172-9071F631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44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61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61" w:right="40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rPr>
      <w:rFonts w:ascii="Segoe UI" w:eastAsia="Times New Roman" w:hAnsi="Segoe UI" w:cs="Segoe UI"/>
      <w:sz w:val="18"/>
      <w:szCs w:val="18"/>
    </w:rPr>
  </w:style>
  <w:style w:type="character" w:styleId="a9">
    <w:name w:val="annotation reference"/>
    <w:basedOn w:val="a0"/>
    <w:uiPriority w:val="99"/>
    <w:rPr>
      <w:sz w:val="16"/>
      <w:szCs w:val="16"/>
    </w:rPr>
  </w:style>
  <w:style w:type="paragraph" w:styleId="aa">
    <w:name w:val="annotation text"/>
    <w:basedOn w:val="a"/>
    <w:link w:val="ab"/>
    <w:uiPriority w:val="99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Hyperlink"/>
    <w:basedOn w:val="a0"/>
    <w:uiPriority w:val="99"/>
    <w:rPr>
      <w:color w:val="0000FF"/>
      <w:u w:val="single"/>
    </w:rPr>
  </w:style>
  <w:style w:type="character" w:customStyle="1" w:styleId="10">
    <w:name w:val="Незакрита згадка1"/>
    <w:basedOn w:val="a0"/>
    <w:uiPriority w:val="99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uiPriority w:val="99"/>
    <w:rPr>
      <w:rFonts w:ascii="Times New Roman" w:eastAsia="Times New Roman" w:hAnsi="Times New Roman" w:cs="Times New Roman"/>
    </w:rPr>
  </w:style>
  <w:style w:type="character" w:customStyle="1" w:styleId="20">
    <w:name w:val="Незакрита згадка2"/>
    <w:basedOn w:val="a0"/>
    <w:uiPriority w:val="99"/>
    <w:semiHidden/>
    <w:unhideWhenUsed/>
    <w:rsid w:val="00267E36"/>
    <w:rPr>
      <w:color w:val="605E5C"/>
      <w:shd w:val="clear" w:color="auto" w:fill="E1DFDD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YxnZs2RJ3BeyQvO4IU+/4zUlNg==">CgMxLjAyCWlkLmdqZGd4czIJaC4zMGowemxsOAByITFQVkhJXzY2SG1rcXZua0MzbjNOMkItdHozRTYxUVc0Tg==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574F41-E6EA-42C6-A153-931343BB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Valentyna Bykhovchenko</cp:lastModifiedBy>
  <cp:revision>21</cp:revision>
  <cp:lastPrinted>2024-03-29T07:20:00Z</cp:lastPrinted>
  <dcterms:created xsi:type="dcterms:W3CDTF">2022-02-01T07:10:00Z</dcterms:created>
  <dcterms:modified xsi:type="dcterms:W3CDTF">2024-05-09T08:03:00Z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2022-01-12T00:00:00Z</vt:filetime>
  </property>
  <property fmtid="{D5CDD505-2E9C-101B-9397-08002B2CF9AE}" pid="5" name="ICV">
    <vt:lpwstr>84d4db7dda2c4760ad5d7d4ae7e39364</vt:lpwstr>
  </property>
</Properties>
</file>